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ab/>
        <w:t xml:space="preserve">References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ab/>
      </w:r>
    </w:p>
    <w:p w:rsidDel="00000000" w:rsidRDefault="00000000" w:rsidR="00000000" w:rsidRPr="00000000" w:rsidP="00000000">
      <w:pPr/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DeNardo, Mike. "Latest News." </w:t>
      </w:r>
      <w:r w:rsidDel="00000000" w:rsidR="00000000" w:rsidRPr="00000000">
        <w:rPr>
          <w:rFonts w:eastAsia="Verdana" w:ascii="Verdana" w:hAnsi="Verdana" w:cs="Verdana"/>
          <w:i w:val="1"/>
          <w:color w:val="333333"/>
          <w:sz w:val="20"/>
          <w:highlight w:val="white"/>
          <w:rtl w:val="0"/>
        </w:rPr>
        <w:t xml:space="preserve">New Federal Fruit-and-Vegetable Mandate For School Lunches Getting Mixed Results Â« CBS Philly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. CBS, 2012. Web. 01 Nov. 2012. &lt;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http://philadelphia.cbslocal.com/2012/09/13/new-federal-fruit-and-vegetable-mandate-for-school-lunches-getting-mixed-results/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&gt;.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"Fresh Fruits and Vegetables." </w:t>
      </w:r>
      <w:r w:rsidDel="00000000" w:rsidR="00000000" w:rsidRPr="00000000">
        <w:rPr>
          <w:rFonts w:eastAsia="Verdana" w:ascii="Verdana" w:hAnsi="Verdana" w:cs="Verdana"/>
          <w:i w:val="1"/>
          <w:color w:val="333333"/>
          <w:sz w:val="20"/>
          <w:highlight w:val="white"/>
          <w:rtl w:val="0"/>
        </w:rPr>
        <w:t xml:space="preserve">Healthy School Lunches /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. Physicians Committee for Responsible Medicine, n.d. Web. 01 Nov. 2012. &lt;http://www.healthyschoollunches.org/background/fruit.cfm&gt;.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DoD Fresh Fruit and Vegetable Program." </w:t>
      </w:r>
      <w:r w:rsidDel="00000000" w:rsidR="00000000" w:rsidRPr="00000000">
        <w:rPr>
          <w:rFonts w:eastAsia="Verdana" w:ascii="Verdana" w:hAnsi="Verdana" w:cs="Verdana"/>
          <w:i w:val="1"/>
          <w:color w:val="333333"/>
          <w:sz w:val="20"/>
          <w:highlight w:val="white"/>
          <w:rtl w:val="0"/>
        </w:rPr>
        <w:t xml:space="preserve">DoD Fresh Fruit and Vegetable Program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. United States Department of Agriculture, 01 Oct. 2012. Web. 02 Nov. 2012. &lt;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http://www.fns.usda.gov/fdd/programs/dod/default.htm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&gt;.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Alternatives to Cows Milk in the National School Lunch Program." </w:t>
      </w:r>
      <w:r w:rsidDel="00000000" w:rsidR="00000000" w:rsidRPr="00000000">
        <w:rPr>
          <w:rFonts w:eastAsia="Verdana" w:ascii="Verdana" w:hAnsi="Verdana" w:cs="Verdana"/>
          <w:i w:val="1"/>
          <w:color w:val="333333"/>
          <w:sz w:val="20"/>
          <w:highlight w:val="white"/>
          <w:rtl w:val="0"/>
        </w:rPr>
        <w:t xml:space="preserve">Healthy School Lunches / The Need for Alternatives to Cows Milk in the National School Lunch Program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. N.p., n.d. Web. 02 Nov. 2012. &lt;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http://www.healthyschoollunches.org/background/milk.cfm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&gt;.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"Community &amp; School Gardens." </w:t>
      </w:r>
      <w:r w:rsidDel="00000000" w:rsidR="00000000" w:rsidRPr="00000000">
        <w:rPr>
          <w:rFonts w:eastAsia="Verdana" w:ascii="Verdana" w:hAnsi="Verdana" w:cs="Verdana"/>
          <w:i w:val="1"/>
          <w:color w:val="333333"/>
          <w:sz w:val="20"/>
          <w:highlight w:val="white"/>
          <w:rtl w:val="0"/>
        </w:rPr>
        <w:t xml:space="preserve">Community Gardens</w:t>
      </w:r>
      <w:r w:rsidDel="00000000" w:rsidR="00000000" w:rsidRPr="00000000">
        <w:rPr>
          <w:rFonts w:eastAsia="Verdana" w:ascii="Verdana" w:hAnsi="Verdana" w:cs="Verdana"/>
          <w:color w:val="333333"/>
          <w:sz w:val="20"/>
          <w:highlight w:val="white"/>
          <w:rtl w:val="0"/>
        </w:rPr>
        <w:t xml:space="preserve">. Sustainable Food Center, 2011. Web. 01 Nov. 2012. &lt;http://www.sustainablefoodcenter.org/grow-local/gardens&gt;.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Tank References.docx</dc:title>
</cp:coreProperties>
</file>